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81" w:rsidRPr="00FC45D4" w:rsidRDefault="00FC7381" w:rsidP="00FC7381">
      <w:pPr>
        <w:pStyle w:val="Heading3"/>
        <w:ind w:right="510" w:firstLine="510"/>
        <w:rPr>
          <w:rFonts w:ascii="Times New Roman" w:hAnsi="Times New Roman" w:cs="Times New Roman"/>
          <w:sz w:val="28"/>
          <w:szCs w:val="28"/>
        </w:rPr>
      </w:pPr>
      <w:r w:rsidRPr="00FC45D4">
        <w:rPr>
          <w:rFonts w:ascii="Times New Roman" w:hAnsi="Times New Roman" w:cs="Times New Roman"/>
          <w:sz w:val="28"/>
          <w:szCs w:val="28"/>
        </w:rPr>
        <w:t>Выписка из Постановления Правления Российской Федерации от 29 декабря 2022 года N 2497 «О </w:t>
      </w:r>
      <w:hyperlink r:id="rId4" w:anchor="7D80K5" w:history="1">
        <w:r w:rsidRPr="00FC45D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Программе государственных гарантий бесплатного оказания гражданам медицинской помощи на 2023 год и на плановый период 2024 и 2025 годов</w:t>
        </w:r>
      </w:hyperlink>
      <w:r w:rsidRPr="00FC45D4">
        <w:rPr>
          <w:rFonts w:ascii="Times New Roman" w:hAnsi="Times New Roman" w:cs="Times New Roman"/>
          <w:sz w:val="28"/>
          <w:szCs w:val="28"/>
        </w:rPr>
        <w:t>».</w:t>
      </w:r>
    </w:p>
    <w:p w:rsidR="00FC7381" w:rsidRPr="00FC45D4" w:rsidRDefault="00FC7381" w:rsidP="00FC7381">
      <w:pPr>
        <w:pStyle w:val="Textbody"/>
        <w:rPr>
          <w:rFonts w:ascii="Times New Roman" w:hAnsi="Times New Roman" w:cs="Times New Roman"/>
        </w:rPr>
      </w:pPr>
    </w:p>
    <w:p w:rsidR="00FC7381" w:rsidRPr="00FC45D4" w:rsidRDefault="00FC7381" w:rsidP="00FC7381">
      <w:pPr>
        <w:pStyle w:val="Heading3"/>
        <w:rPr>
          <w:rFonts w:ascii="Times New Roman" w:hAnsi="Times New Roman" w:cs="Times New Roman"/>
          <w:b w:val="0"/>
          <w:sz w:val="28"/>
          <w:szCs w:val="28"/>
        </w:rPr>
      </w:pPr>
      <w:bookmarkStart w:id="0" w:name="P0161"/>
      <w:bookmarkEnd w:id="0"/>
      <w:r w:rsidRPr="00FC45D4">
        <w:rPr>
          <w:rFonts w:ascii="Times New Roman" w:hAnsi="Times New Roman" w:cs="Times New Roman"/>
          <w:b w:val="0"/>
          <w:sz w:val="28"/>
          <w:szCs w:val="28"/>
        </w:rP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7381" w:rsidRPr="00FC45D4" w:rsidRDefault="00FC7381" w:rsidP="00FC7381">
      <w:pPr>
        <w:pStyle w:val="Textbody"/>
        <w:widowControl/>
        <w:shd w:val="clear" w:color="auto" w:fill="FFFFFF"/>
        <w:rPr>
          <w:rFonts w:ascii="Times New Roman" w:hAnsi="Times New Roman" w:cs="Times New Roman"/>
          <w:szCs w:val="28"/>
        </w:rPr>
      </w:pPr>
      <w:bookmarkStart w:id="1" w:name="P0162"/>
      <w:bookmarkEnd w:id="1"/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" w:name="P0162_1"/>
      <w:bookmarkEnd w:id="2"/>
      <w:r w:rsidRPr="00FC45D4">
        <w:rPr>
          <w:rFonts w:ascii="Times New Roman" w:hAnsi="Times New Roman" w:cs="Times New Roman"/>
          <w:szCs w:val="28"/>
        </w:rP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" w:name="P0163"/>
      <w:bookmarkEnd w:id="3"/>
      <w:r w:rsidRPr="00FC45D4">
        <w:rPr>
          <w:rFonts w:ascii="Times New Roman" w:hAnsi="Times New Roman" w:cs="Times New Roman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4" w:name="P0164"/>
      <w:bookmarkEnd w:id="4"/>
      <w:r w:rsidRPr="00FC45D4">
        <w:rPr>
          <w:rFonts w:ascii="Times New Roman" w:hAnsi="Times New Roman" w:cs="Times New Roman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5" w:name="P0165"/>
      <w:bookmarkEnd w:id="5"/>
      <w:proofErr w:type="gramStart"/>
      <w:r w:rsidRPr="00FC45D4">
        <w:rPr>
          <w:rFonts w:ascii="Times New Roman" w:hAnsi="Times New Roman" w:cs="Times New Roman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</w:t>
      </w:r>
      <w:proofErr w:type="gramEnd"/>
      <w:r w:rsidRPr="00FC45D4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C45D4">
        <w:rPr>
          <w:rFonts w:ascii="Times New Roman" w:hAnsi="Times New Roman" w:cs="Times New Roman"/>
          <w:szCs w:val="28"/>
        </w:rPr>
        <w:t>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</w:t>
      </w:r>
      <w:proofErr w:type="gramEnd"/>
      <w:r w:rsidRPr="00FC45D4">
        <w:rPr>
          <w:rFonts w:ascii="Times New Roman" w:hAnsi="Times New Roman" w:cs="Times New Roman"/>
          <w:szCs w:val="28"/>
        </w:rPr>
        <w:t xml:space="preserve"> межбюджетных отношений в соответствии с бюджетным законодательством Российской Федерации);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6" w:name="P0166"/>
      <w:bookmarkEnd w:id="6"/>
      <w:proofErr w:type="gramStart"/>
      <w:r w:rsidRPr="00FC45D4">
        <w:rPr>
          <w:rFonts w:ascii="Times New Roman" w:hAnsi="Times New Roman" w:cs="Times New Roman"/>
          <w:szCs w:val="28"/>
        </w:rP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 w:rsidRPr="00FC45D4">
        <w:rPr>
          <w:rFonts w:ascii="Times New Roman" w:hAnsi="Times New Roman" w:cs="Times New Roman"/>
          <w:szCs w:val="28"/>
        </w:rPr>
        <w:t xml:space="preserve"> медицинской помощи с учетом видов, условий и форм оказания медицинской помощи;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24"/>
        <w:rPr>
          <w:rFonts w:ascii="Times New Roman" w:hAnsi="Times New Roman" w:cs="Times New Roman"/>
          <w:szCs w:val="28"/>
        </w:rPr>
      </w:pPr>
      <w:bookmarkStart w:id="7" w:name="P0167"/>
      <w:bookmarkEnd w:id="7"/>
      <w:r w:rsidRPr="00FC45D4">
        <w:rPr>
          <w:rFonts w:ascii="Times New Roman" w:hAnsi="Times New Roman" w:cs="Times New Roman"/>
          <w:szCs w:val="28"/>
        </w:rPr>
        <w:lastRenderedPageBreak/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24"/>
        <w:rPr>
          <w:rFonts w:ascii="Times New Roman" w:hAnsi="Times New Roman" w:cs="Times New Roman"/>
          <w:szCs w:val="28"/>
        </w:rPr>
      </w:pPr>
      <w:bookmarkStart w:id="8" w:name="P0168"/>
      <w:bookmarkEnd w:id="8"/>
      <w:r w:rsidRPr="00FC45D4">
        <w:rPr>
          <w:rFonts w:ascii="Times New Roman" w:hAnsi="Times New Roman" w:cs="Times New Roman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24"/>
        <w:rPr>
          <w:rFonts w:ascii="Times New Roman" w:hAnsi="Times New Roman" w:cs="Times New Roman"/>
          <w:szCs w:val="28"/>
        </w:rPr>
      </w:pPr>
      <w:bookmarkStart w:id="9" w:name="P0169"/>
      <w:bookmarkEnd w:id="9"/>
      <w:r w:rsidRPr="00FC45D4">
        <w:rPr>
          <w:rFonts w:ascii="Times New Roman" w:hAnsi="Times New Roman" w:cs="Times New Roman"/>
          <w:szCs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24"/>
        <w:rPr>
          <w:rFonts w:ascii="Times New Roman" w:hAnsi="Times New Roman" w:cs="Times New Roman"/>
          <w:szCs w:val="28"/>
        </w:rPr>
      </w:pPr>
      <w:bookmarkStart w:id="10" w:name="P016A"/>
      <w:bookmarkEnd w:id="10"/>
      <w:r w:rsidRPr="00FC45D4">
        <w:rPr>
          <w:rFonts w:ascii="Times New Roman" w:hAnsi="Times New Roman" w:cs="Times New Roman"/>
          <w:szCs w:val="28"/>
        </w:rP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24"/>
        <w:rPr>
          <w:rFonts w:ascii="Times New Roman" w:hAnsi="Times New Roman" w:cs="Times New Roman"/>
          <w:szCs w:val="28"/>
        </w:rPr>
      </w:pPr>
      <w:bookmarkStart w:id="11" w:name="P016B"/>
      <w:bookmarkEnd w:id="11"/>
      <w:proofErr w:type="gramStart"/>
      <w:r w:rsidRPr="00FC45D4">
        <w:rPr>
          <w:rFonts w:ascii="Times New Roman" w:hAnsi="Times New Roman" w:cs="Times New Roman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2" w:name="P016C"/>
      <w:bookmarkEnd w:id="12"/>
      <w:r w:rsidRPr="00FC45D4">
        <w:rPr>
          <w:rFonts w:ascii="Times New Roman" w:hAnsi="Times New Roman" w:cs="Times New Roman"/>
          <w:szCs w:val="2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3" w:name="P016D"/>
      <w:bookmarkEnd w:id="13"/>
      <w:r w:rsidRPr="00FC45D4">
        <w:rPr>
          <w:rFonts w:ascii="Times New Roman" w:hAnsi="Times New Roman" w:cs="Times New Roman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4" w:name="P016E"/>
      <w:bookmarkEnd w:id="14"/>
      <w:r w:rsidRPr="00FC45D4">
        <w:rPr>
          <w:rFonts w:ascii="Times New Roman" w:hAnsi="Times New Roman" w:cs="Times New Roman"/>
          <w:szCs w:val="28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5" w:name="P016F"/>
      <w:bookmarkEnd w:id="15"/>
      <w:r w:rsidRPr="00FC45D4">
        <w:rPr>
          <w:rFonts w:ascii="Times New Roman" w:hAnsi="Times New Roman" w:cs="Times New Roman"/>
          <w:szCs w:val="28"/>
        </w:rP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6" w:name="P0170"/>
      <w:bookmarkEnd w:id="16"/>
      <w:r w:rsidRPr="00FC45D4">
        <w:rPr>
          <w:rFonts w:ascii="Times New Roman" w:hAnsi="Times New Roman" w:cs="Times New Roman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7" w:name="P0171"/>
      <w:bookmarkEnd w:id="17"/>
      <w:r w:rsidRPr="00FC45D4">
        <w:rPr>
          <w:rFonts w:ascii="Times New Roman" w:hAnsi="Times New Roman" w:cs="Times New Roman"/>
          <w:szCs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8" w:name="P0172"/>
      <w:bookmarkEnd w:id="18"/>
      <w:r w:rsidRPr="00FC45D4">
        <w:rPr>
          <w:rFonts w:ascii="Times New Roman" w:hAnsi="Times New Roman" w:cs="Times New Roman"/>
          <w:szCs w:val="28"/>
        </w:rPr>
        <w:lastRenderedPageBreak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19" w:name="P0173"/>
      <w:bookmarkEnd w:id="19"/>
      <w:r w:rsidRPr="00FC45D4">
        <w:rPr>
          <w:rFonts w:ascii="Times New Roman" w:hAnsi="Times New Roman" w:cs="Times New Roman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0" w:name="P0174"/>
      <w:bookmarkEnd w:id="20"/>
      <w:r w:rsidRPr="00FC45D4">
        <w:rPr>
          <w:rFonts w:ascii="Times New Roman" w:hAnsi="Times New Roman" w:cs="Times New Roman"/>
          <w:szCs w:val="28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1" w:name="P0175"/>
      <w:bookmarkEnd w:id="21"/>
      <w:r w:rsidRPr="00FC45D4">
        <w:rPr>
          <w:rFonts w:ascii="Times New Roman" w:hAnsi="Times New Roman" w:cs="Times New Roman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2" w:name="P0176"/>
      <w:bookmarkEnd w:id="22"/>
      <w:r w:rsidRPr="00FC45D4">
        <w:rPr>
          <w:rFonts w:ascii="Times New Roman" w:hAnsi="Times New Roman" w:cs="Times New Roman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3" w:name="P0177"/>
      <w:bookmarkEnd w:id="23"/>
      <w:r w:rsidRPr="00FC45D4">
        <w:rPr>
          <w:rFonts w:ascii="Times New Roman" w:hAnsi="Times New Roman" w:cs="Times New Roman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4" w:name="P0178"/>
      <w:bookmarkEnd w:id="24"/>
      <w:r w:rsidRPr="00FC45D4">
        <w:rPr>
          <w:rFonts w:ascii="Times New Roman" w:hAnsi="Times New Roman" w:cs="Times New Roman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5" w:name="P0179"/>
      <w:bookmarkEnd w:id="25"/>
      <w:r w:rsidRPr="00FC45D4">
        <w:rPr>
          <w:rFonts w:ascii="Times New Roman" w:hAnsi="Times New Roman" w:cs="Times New Roman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6" w:name="P017A"/>
      <w:bookmarkEnd w:id="26"/>
      <w:r w:rsidRPr="00FC45D4">
        <w:rPr>
          <w:rFonts w:ascii="Times New Roman" w:hAnsi="Times New Roman" w:cs="Times New Roman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7" w:name="P017B"/>
      <w:bookmarkEnd w:id="27"/>
      <w:proofErr w:type="gramStart"/>
      <w:r w:rsidRPr="00FC45D4">
        <w:rPr>
          <w:rFonts w:ascii="Times New Roman" w:hAnsi="Times New Roman" w:cs="Times New Roman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8" w:name="P017C"/>
      <w:bookmarkEnd w:id="28"/>
      <w:r w:rsidRPr="00FC45D4">
        <w:rPr>
          <w:rFonts w:ascii="Times New Roman" w:hAnsi="Times New Roman" w:cs="Times New Roman"/>
          <w:szCs w:val="28"/>
        </w:rPr>
        <w:t xml:space="preserve">время </w:t>
      </w:r>
      <w:proofErr w:type="spellStart"/>
      <w:r w:rsidRPr="00FC45D4">
        <w:rPr>
          <w:rFonts w:ascii="Times New Roman" w:hAnsi="Times New Roman" w:cs="Times New Roman"/>
          <w:szCs w:val="28"/>
        </w:rPr>
        <w:t>доезда</w:t>
      </w:r>
      <w:proofErr w:type="spellEnd"/>
      <w:r w:rsidRPr="00FC45D4">
        <w:rPr>
          <w:rFonts w:ascii="Times New Roman" w:hAnsi="Times New Roman" w:cs="Times New Roman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Pr="00FC45D4">
        <w:rPr>
          <w:rFonts w:ascii="Times New Roman" w:hAnsi="Times New Roman" w:cs="Times New Roman"/>
          <w:szCs w:val="28"/>
        </w:rPr>
        <w:t>доезда</w:t>
      </w:r>
      <w:proofErr w:type="spellEnd"/>
      <w:r w:rsidRPr="00FC45D4">
        <w:rPr>
          <w:rFonts w:ascii="Times New Roman" w:hAnsi="Times New Roman" w:cs="Times New Roman"/>
          <w:szCs w:val="28"/>
        </w:rPr>
        <w:t xml:space="preserve"> бригад скорой медицинской помощи может быть обоснованно </w:t>
      </w:r>
      <w:r w:rsidRPr="00FC45D4">
        <w:rPr>
          <w:rFonts w:ascii="Times New Roman" w:hAnsi="Times New Roman" w:cs="Times New Roman"/>
          <w:szCs w:val="28"/>
        </w:rPr>
        <w:lastRenderedPageBreak/>
        <w:t>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29" w:name="P017D"/>
      <w:bookmarkEnd w:id="29"/>
      <w:r w:rsidRPr="00FC45D4">
        <w:rPr>
          <w:rFonts w:ascii="Times New Roman" w:hAnsi="Times New Roman" w:cs="Times New Roman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0" w:name="P017E"/>
      <w:bookmarkEnd w:id="30"/>
      <w:proofErr w:type="gramStart"/>
      <w:r w:rsidRPr="00FC45D4">
        <w:rPr>
          <w:rFonts w:ascii="Times New Roman" w:hAnsi="Times New Roman" w:cs="Times New Roman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1" w:name="P017F"/>
      <w:bookmarkEnd w:id="31"/>
      <w:r w:rsidRPr="00FC45D4">
        <w:rPr>
          <w:rFonts w:ascii="Times New Roman" w:hAnsi="Times New Roman" w:cs="Times New Roman"/>
          <w:szCs w:val="28"/>
        </w:rPr>
        <w:t>При формировании территориальной программы государственных гарантий учитываются: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2" w:name="P0180"/>
      <w:bookmarkEnd w:id="32"/>
      <w:r w:rsidRPr="00FC45D4">
        <w:rPr>
          <w:rFonts w:ascii="Times New Roman" w:hAnsi="Times New Roman" w:cs="Times New Roman"/>
          <w:szCs w:val="28"/>
        </w:rPr>
        <w:t>порядки оказания медицинской помощи, стандарты медицинской помощи и клинические рекомендации;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3" w:name="P0181"/>
      <w:bookmarkEnd w:id="33"/>
      <w:r w:rsidRPr="00FC45D4">
        <w:rPr>
          <w:rFonts w:ascii="Times New Roman" w:hAnsi="Times New Roman" w:cs="Times New Roman"/>
          <w:szCs w:val="28"/>
        </w:rPr>
        <w:t>особенности половозрастного состава населения субъекта Российской Федерации;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4" w:name="P0182"/>
      <w:bookmarkEnd w:id="34"/>
      <w:r w:rsidRPr="00FC45D4">
        <w:rPr>
          <w:rFonts w:ascii="Times New Roman" w:hAnsi="Times New Roman" w:cs="Times New Roman"/>
          <w:szCs w:val="28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5" w:name="P0183"/>
      <w:bookmarkEnd w:id="35"/>
      <w:r w:rsidRPr="00FC45D4">
        <w:rPr>
          <w:rFonts w:ascii="Times New Roman" w:hAnsi="Times New Roman" w:cs="Times New Roman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6" w:name="P0184"/>
      <w:bookmarkEnd w:id="36"/>
      <w:r w:rsidRPr="00FC45D4">
        <w:rPr>
          <w:rFonts w:ascii="Times New Roman" w:hAnsi="Times New Roman" w:cs="Times New Roman"/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FC7381" w:rsidRPr="00FC45D4" w:rsidRDefault="00FC7381" w:rsidP="00FC7381">
      <w:pPr>
        <w:pStyle w:val="Textbody"/>
        <w:widowControl/>
        <w:shd w:val="clear" w:color="auto" w:fill="FFFFFF"/>
        <w:ind w:firstLine="680"/>
        <w:rPr>
          <w:rFonts w:ascii="Times New Roman" w:hAnsi="Times New Roman" w:cs="Times New Roman"/>
          <w:szCs w:val="28"/>
        </w:rPr>
      </w:pPr>
      <w:bookmarkStart w:id="37" w:name="P0185"/>
      <w:bookmarkEnd w:id="37"/>
      <w:r w:rsidRPr="00FC45D4">
        <w:rPr>
          <w:rFonts w:ascii="Times New Roman" w:hAnsi="Times New Roman" w:cs="Times New Roman"/>
          <w:szCs w:val="28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FC7381" w:rsidRPr="00FC45D4" w:rsidRDefault="00FC7381" w:rsidP="00FC7381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FC7381" w:rsidRPr="00FC45D4" w:rsidRDefault="00FC7381" w:rsidP="00FC7381">
      <w:pPr>
        <w:rPr>
          <w:rFonts w:ascii="Times New Roman" w:hAnsi="Times New Roman" w:cs="Times New Roman"/>
          <w:sz w:val="28"/>
          <w:szCs w:val="28"/>
        </w:rPr>
      </w:pPr>
    </w:p>
    <w:p w:rsidR="00A312BD" w:rsidRDefault="00A312BD"/>
    <w:sectPr w:rsidR="00A312BD" w:rsidSect="00C730FA">
      <w:pgSz w:w="11906" w:h="16838"/>
      <w:pgMar w:top="1255" w:right="567" w:bottom="1134" w:left="1134" w:header="113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81"/>
    <w:rsid w:val="001A3368"/>
    <w:rsid w:val="003A717F"/>
    <w:rsid w:val="00721815"/>
    <w:rsid w:val="00781147"/>
    <w:rsid w:val="00844213"/>
    <w:rsid w:val="00882514"/>
    <w:rsid w:val="00A312BD"/>
    <w:rsid w:val="00B85333"/>
    <w:rsid w:val="00BF0B91"/>
    <w:rsid w:val="00C56663"/>
    <w:rsid w:val="00E60BF7"/>
    <w:rsid w:val="00F258F4"/>
    <w:rsid w:val="00F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7381"/>
    <w:pPr>
      <w:jc w:val="both"/>
    </w:pPr>
    <w:rPr>
      <w:rFonts w:ascii="PT Astra Serif" w:hAnsi="PT Astra Serif"/>
      <w:sz w:val="28"/>
    </w:rPr>
  </w:style>
  <w:style w:type="paragraph" w:customStyle="1" w:styleId="Heading3">
    <w:name w:val="Heading 3"/>
    <w:basedOn w:val="a"/>
    <w:next w:val="Textbody"/>
    <w:rsid w:val="00FC7381"/>
    <w:pPr>
      <w:jc w:val="center"/>
      <w:outlineLvl w:val="2"/>
    </w:pPr>
    <w:rPr>
      <w:rFonts w:ascii="PT Astra Serif" w:hAnsi="PT Astra Serif"/>
      <w:b/>
      <w:sz w:val="21"/>
    </w:rPr>
  </w:style>
  <w:style w:type="paragraph" w:customStyle="1" w:styleId="Firstlineindent">
    <w:name w:val="First line indent"/>
    <w:basedOn w:val="a"/>
    <w:rsid w:val="00FC7381"/>
    <w:pPr>
      <w:ind w:firstLine="709"/>
      <w:jc w:val="both"/>
    </w:pPr>
    <w:rPr>
      <w:rFonts w:ascii="PT Astra Serif" w:hAnsi="PT Astra Seri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300493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dc:description/>
  <cp:lastModifiedBy>ИБ</cp:lastModifiedBy>
  <cp:revision>2</cp:revision>
  <dcterms:created xsi:type="dcterms:W3CDTF">2023-10-12T04:32:00Z</dcterms:created>
  <dcterms:modified xsi:type="dcterms:W3CDTF">2023-10-12T04:32:00Z</dcterms:modified>
</cp:coreProperties>
</file>